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284F0" w14:textId="1175E7A1" w:rsidR="00906674" w:rsidRPr="00906674" w:rsidRDefault="00D76F3C" w:rsidP="00906674">
      <w:pPr>
        <w:pStyle w:val="10"/>
        <w:shd w:val="clear" w:color="auto" w:fill="auto"/>
        <w:tabs>
          <w:tab w:val="left" w:pos="422"/>
        </w:tabs>
        <w:spacing w:after="428" w:line="260" w:lineRule="exact"/>
        <w:ind w:firstLine="0"/>
        <w:jc w:val="center"/>
        <w:rPr>
          <w:sz w:val="28"/>
        </w:rPr>
      </w:pPr>
      <w:bookmarkStart w:id="0" w:name="bookmark0"/>
      <w:r>
        <w:rPr>
          <w:color w:val="000000"/>
          <w:sz w:val="28"/>
        </w:rPr>
        <w:t>Задание 4</w:t>
      </w:r>
      <w:bookmarkEnd w:id="0"/>
    </w:p>
    <w:p w14:paraId="79B2B883" w14:textId="77777777" w:rsidR="00906674" w:rsidRPr="00906674" w:rsidRDefault="00906674" w:rsidP="00906674">
      <w:pPr>
        <w:pStyle w:val="3"/>
        <w:shd w:val="clear" w:color="auto" w:fill="auto"/>
        <w:spacing w:before="0" w:line="322" w:lineRule="exact"/>
        <w:ind w:left="20" w:right="20" w:firstLine="740"/>
        <w:jc w:val="both"/>
        <w:rPr>
          <w:sz w:val="28"/>
        </w:rPr>
      </w:pPr>
      <w:r w:rsidRPr="00906674">
        <w:rPr>
          <w:b/>
          <w:color w:val="000000"/>
          <w:sz w:val="28"/>
        </w:rPr>
        <w:t>Задача</w:t>
      </w:r>
      <w:r w:rsidRPr="00906674">
        <w:rPr>
          <w:color w:val="000000"/>
          <w:sz w:val="28"/>
        </w:rPr>
        <w:t>. На основании уплотненного аналитического баланса (табл. 1) проанализировать финансовое состояние и дать оценку структуры баланса предприятия.</w:t>
      </w:r>
    </w:p>
    <w:p w14:paraId="585D64D0" w14:textId="77777777" w:rsidR="000E6584" w:rsidRPr="00906674" w:rsidRDefault="00293F75">
      <w:pPr>
        <w:rPr>
          <w:sz w:val="24"/>
        </w:rPr>
      </w:pPr>
    </w:p>
    <w:p w14:paraId="11F156B5" w14:textId="3BE5E0F8" w:rsidR="00906674" w:rsidRPr="00906674" w:rsidRDefault="00906674" w:rsidP="00906674">
      <w:pPr>
        <w:pStyle w:val="a5"/>
        <w:shd w:val="clear" w:color="auto" w:fill="auto"/>
        <w:spacing w:line="250" w:lineRule="exact"/>
        <w:rPr>
          <w:sz w:val="28"/>
        </w:rPr>
      </w:pPr>
      <w:r w:rsidRPr="00906674">
        <w:rPr>
          <w:color w:val="000000"/>
          <w:sz w:val="28"/>
        </w:rPr>
        <w:t>Таблица 1. - Уплотненный аналитический баланс</w:t>
      </w:r>
      <w:r w:rsidR="00293F75">
        <w:rPr>
          <w:color w:val="000000"/>
          <w:sz w:val="28"/>
        </w:rPr>
        <w:t>, тыс. тенге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6"/>
        <w:gridCol w:w="1138"/>
        <w:gridCol w:w="1133"/>
        <w:gridCol w:w="1138"/>
        <w:gridCol w:w="1138"/>
        <w:gridCol w:w="1138"/>
        <w:gridCol w:w="1147"/>
      </w:tblGrid>
      <w:tr w:rsidR="00906674" w14:paraId="4AE62B63" w14:textId="77777777" w:rsidTr="00906674">
        <w:trPr>
          <w:trHeight w:hRule="exact" w:val="336"/>
        </w:trPr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981ABE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  <w:r>
              <w:rPr>
                <w:rStyle w:val="11"/>
              </w:rPr>
              <w:t>АКТИВ</w:t>
            </w:r>
          </w:p>
        </w:tc>
        <w:tc>
          <w:tcPr>
            <w:tcW w:w="683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46E5AE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  <w:r>
              <w:rPr>
                <w:rStyle w:val="11"/>
              </w:rPr>
              <w:t>Вариант</w:t>
            </w:r>
          </w:p>
        </w:tc>
      </w:tr>
      <w:tr w:rsidR="00906674" w14:paraId="31AE4247" w14:textId="77777777" w:rsidTr="00ED7672">
        <w:trPr>
          <w:trHeight w:hRule="exact" w:val="331"/>
        </w:trPr>
        <w:tc>
          <w:tcPr>
            <w:tcW w:w="225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B1B535F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5A5E9E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  <w:r w:rsidRPr="00906674">
              <w:rPr>
                <w:rStyle w:val="11"/>
              </w:rPr>
              <w:t>1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ECBE06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1"/>
              </w:rPr>
              <w:t>2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42B1DC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1"/>
              </w:rPr>
              <w:t>3</w:t>
            </w:r>
          </w:p>
        </w:tc>
      </w:tr>
      <w:tr w:rsidR="00906674" w14:paraId="4C5CCE28" w14:textId="77777777" w:rsidTr="00906674">
        <w:trPr>
          <w:trHeight w:val="20"/>
        </w:trPr>
        <w:tc>
          <w:tcPr>
            <w:tcW w:w="2256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531734A" w14:textId="77777777" w:rsidR="00906674" w:rsidRDefault="00906674" w:rsidP="00906674">
            <w:pPr>
              <w:spacing w:line="240" w:lineRule="auto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209B06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нача</w:t>
            </w:r>
            <w:r>
              <w:rPr>
                <w:rStyle w:val="105pt0pt"/>
              </w:rPr>
              <w:softHyphen/>
              <w:t>ло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E8176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конец года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D6F602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нача</w:t>
            </w:r>
            <w:r>
              <w:rPr>
                <w:rStyle w:val="105pt0pt"/>
              </w:rPr>
              <w:softHyphen/>
              <w:t>ло года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A85C8E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конец года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F3856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нача</w:t>
            </w:r>
            <w:r>
              <w:rPr>
                <w:rStyle w:val="105pt0pt"/>
              </w:rPr>
              <w:softHyphen/>
              <w:t>ло года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51CE1C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конец года</w:t>
            </w:r>
          </w:p>
        </w:tc>
      </w:tr>
      <w:tr w:rsidR="00906674" w14:paraId="0B088FF7" w14:textId="77777777" w:rsidTr="00906674">
        <w:trPr>
          <w:trHeight w:hRule="exact" w:val="366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5DA10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Ликвидные акти</w:t>
            </w:r>
            <w:r>
              <w:rPr>
                <w:rStyle w:val="11"/>
              </w:rPr>
              <w:softHyphen/>
              <w:t>вы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F79B34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78 250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9F7EC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68 525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79175E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38 820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822394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54 540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9BA19B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67 822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93A408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68 825</w:t>
            </w:r>
          </w:p>
        </w:tc>
      </w:tr>
      <w:tr w:rsidR="00906674" w14:paraId="413CA4CD" w14:textId="77777777" w:rsidTr="00906674">
        <w:trPr>
          <w:trHeight w:hRule="exact" w:val="874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7AE07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Товарно</w:t>
            </w:r>
            <w:r>
              <w:rPr>
                <w:rStyle w:val="11"/>
              </w:rPr>
              <w:softHyphen/>
              <w:t>-</w:t>
            </w:r>
          </w:p>
          <w:p w14:paraId="0A2C1E55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материальные</w:t>
            </w:r>
          </w:p>
          <w:p w14:paraId="599469E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запасы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AFF0FA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152 218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BC7EC9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123 345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58C84D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103 508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08FF4D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110 675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36F1D5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158 320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E84F72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133 345</w:t>
            </w:r>
          </w:p>
        </w:tc>
      </w:tr>
      <w:tr w:rsidR="00906674" w14:paraId="6ECC4EA7" w14:textId="77777777" w:rsidTr="00906674">
        <w:trPr>
          <w:trHeight w:hRule="exact" w:val="688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8B24E3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11"/>
              </w:rPr>
            </w:pPr>
            <w:r>
              <w:rPr>
                <w:rStyle w:val="11"/>
              </w:rPr>
              <w:t xml:space="preserve">Долгосрочные </w:t>
            </w:r>
          </w:p>
          <w:p w14:paraId="4B12FF31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активы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4D5C4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139 185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198750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143 975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8CA00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125 310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1A35D8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128 742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90831F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112 400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032C6E" w14:textId="77777777" w:rsidR="00906674" w:rsidRDefault="00906674" w:rsidP="00D76F3C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132 280</w:t>
            </w:r>
          </w:p>
        </w:tc>
      </w:tr>
      <w:tr w:rsidR="00906674" w14:paraId="45967AD7" w14:textId="77777777" w:rsidTr="00906674">
        <w:trPr>
          <w:trHeight w:hRule="exact" w:val="408"/>
        </w:trPr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F23C94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БАЛАНС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0AC06D" w14:textId="77777777" w:rsidR="00906674" w:rsidRDefault="00906674" w:rsidP="00906674">
            <w:pPr>
              <w:widowControl w:val="0"/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84D417" w14:textId="77777777" w:rsidR="00906674" w:rsidRDefault="00906674" w:rsidP="00906674">
            <w:pPr>
              <w:widowControl w:val="0"/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C93C91" w14:textId="77777777" w:rsidR="00906674" w:rsidRDefault="00906674" w:rsidP="00906674">
            <w:pPr>
              <w:widowControl w:val="0"/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2541B8" w14:textId="77777777" w:rsidR="00906674" w:rsidRDefault="00906674" w:rsidP="00906674">
            <w:pPr>
              <w:widowControl w:val="0"/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A570EC8" w14:textId="77777777" w:rsidR="00906674" w:rsidRDefault="00906674" w:rsidP="00906674">
            <w:pPr>
              <w:widowControl w:val="0"/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DEC773" w14:textId="77777777" w:rsidR="00906674" w:rsidRDefault="00906674" w:rsidP="00906674">
            <w:pPr>
              <w:widowControl w:val="0"/>
              <w:spacing w:after="0" w:line="240" w:lineRule="auto"/>
              <w:rPr>
                <w:sz w:val="10"/>
                <w:szCs w:val="10"/>
              </w:rPr>
            </w:pPr>
          </w:p>
        </w:tc>
      </w:tr>
    </w:tbl>
    <w:p w14:paraId="38F371CF" w14:textId="77777777" w:rsidR="00906674" w:rsidRDefault="00906674"/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70"/>
        <w:gridCol w:w="1138"/>
        <w:gridCol w:w="1133"/>
        <w:gridCol w:w="1133"/>
        <w:gridCol w:w="1133"/>
        <w:gridCol w:w="1138"/>
        <w:gridCol w:w="1142"/>
      </w:tblGrid>
      <w:tr w:rsidR="00906674" w14:paraId="339F34FD" w14:textId="77777777" w:rsidTr="00906674">
        <w:trPr>
          <w:trHeight w:hRule="exact" w:val="336"/>
        </w:trPr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61D4A8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  <w:r>
              <w:rPr>
                <w:rStyle w:val="11"/>
              </w:rPr>
              <w:t>ПАССИВ</w:t>
            </w:r>
          </w:p>
        </w:tc>
        <w:tc>
          <w:tcPr>
            <w:tcW w:w="681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2835A8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  <w:r>
              <w:rPr>
                <w:rStyle w:val="11"/>
              </w:rPr>
              <w:t>Вариант</w:t>
            </w:r>
          </w:p>
        </w:tc>
      </w:tr>
      <w:tr w:rsidR="00906674" w14:paraId="42C7CFEC" w14:textId="77777777" w:rsidTr="009E1DBA">
        <w:trPr>
          <w:trHeight w:hRule="exact" w:val="331"/>
        </w:trPr>
        <w:tc>
          <w:tcPr>
            <w:tcW w:w="2270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DC0A845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046184" w14:textId="77777777" w:rsidR="00906674" w:rsidRP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  <w:rPr>
                <w:rStyle w:val="11"/>
              </w:rPr>
            </w:pPr>
            <w:r w:rsidRPr="00906674">
              <w:rPr>
                <w:rStyle w:val="11"/>
              </w:rPr>
              <w:t>1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1DE7EF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1"/>
              </w:rPr>
              <w:t>2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5793A4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1"/>
              </w:rPr>
              <w:t>3</w:t>
            </w:r>
          </w:p>
        </w:tc>
      </w:tr>
      <w:tr w:rsidR="00906674" w14:paraId="215EC7DA" w14:textId="77777777" w:rsidTr="00906674">
        <w:trPr>
          <w:trHeight w:hRule="exact" w:val="562"/>
        </w:trPr>
        <w:tc>
          <w:tcPr>
            <w:tcW w:w="2270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0680664E" w14:textId="77777777" w:rsidR="00906674" w:rsidRDefault="00906674" w:rsidP="00906674">
            <w:pPr>
              <w:spacing w:after="0" w:line="240" w:lineRule="auto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E18273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нача</w:t>
            </w:r>
            <w:r>
              <w:rPr>
                <w:rStyle w:val="105pt0pt"/>
              </w:rPr>
              <w:softHyphen/>
              <w:t>ло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562D87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конец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D4CEA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нача</w:t>
            </w:r>
            <w:r>
              <w:rPr>
                <w:rStyle w:val="105pt0pt"/>
              </w:rPr>
              <w:softHyphen/>
              <w:t>ло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1C81AE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конец года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A7AD6D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нача</w:t>
            </w:r>
            <w:r>
              <w:rPr>
                <w:rStyle w:val="105pt0pt"/>
              </w:rPr>
              <w:softHyphen/>
              <w:t>ло года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B517CC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center"/>
            </w:pPr>
            <w:r>
              <w:rPr>
                <w:rStyle w:val="105pt0pt"/>
              </w:rPr>
              <w:t>на конец года</w:t>
            </w:r>
          </w:p>
        </w:tc>
      </w:tr>
      <w:tr w:rsidR="00906674" w14:paraId="521CF770" w14:textId="77777777" w:rsidTr="00906674">
        <w:trPr>
          <w:trHeight w:hRule="exact" w:val="782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5A866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</w:pPr>
            <w:r>
              <w:rPr>
                <w:rStyle w:val="11"/>
              </w:rPr>
              <w:t>Краткосрочные</w:t>
            </w:r>
          </w:p>
          <w:p w14:paraId="5BBA1F5A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</w:pPr>
            <w:r>
              <w:rPr>
                <w:rStyle w:val="11"/>
              </w:rPr>
              <w:t>обязательства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51B8C8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82 310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2A9883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95 930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29BAD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142 328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F1E7FB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98 950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D572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80 765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E5849A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92 950</w:t>
            </w:r>
          </w:p>
        </w:tc>
      </w:tr>
      <w:tr w:rsidR="00906674" w14:paraId="28ED78AC" w14:textId="77777777" w:rsidTr="00906674">
        <w:trPr>
          <w:trHeight w:hRule="exact" w:val="782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4D6851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</w:pPr>
            <w:r>
              <w:rPr>
                <w:rStyle w:val="11"/>
              </w:rPr>
              <w:t>Долгосрочные</w:t>
            </w:r>
          </w:p>
          <w:p w14:paraId="00A7C31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</w:pPr>
            <w:r>
              <w:rPr>
                <w:rStyle w:val="11"/>
              </w:rPr>
              <w:t>обязательства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F43720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6 881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F3A470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90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F82B83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11 468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AA1DBB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33 235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339F1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92 057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12B66E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73 046</w:t>
            </w:r>
          </w:p>
        </w:tc>
      </w:tr>
      <w:tr w:rsidR="00906674" w14:paraId="3A2F82AD" w14:textId="77777777" w:rsidTr="00906674">
        <w:trPr>
          <w:trHeight w:hRule="exact" w:val="782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3B28BD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rPr>
                <w:rStyle w:val="11"/>
              </w:rPr>
            </w:pPr>
            <w:r>
              <w:rPr>
                <w:rStyle w:val="11"/>
              </w:rPr>
              <w:t>Собственный</w:t>
            </w:r>
          </w:p>
          <w:p w14:paraId="2D96B4BA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</w:pPr>
            <w:r>
              <w:rPr>
                <w:rStyle w:val="11"/>
              </w:rPr>
              <w:t xml:space="preserve"> ка</w:t>
            </w:r>
            <w:r>
              <w:rPr>
                <w:rStyle w:val="11"/>
              </w:rPr>
              <w:softHyphen/>
              <w:t>питал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A003CA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280 462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BE030B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239 825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87B2B5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113 842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FB14E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161 772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A1D839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165 720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F0E935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right"/>
            </w:pPr>
            <w:r>
              <w:rPr>
                <w:rStyle w:val="11"/>
              </w:rPr>
              <w:t>168 454</w:t>
            </w:r>
          </w:p>
        </w:tc>
      </w:tr>
      <w:tr w:rsidR="00906674" w14:paraId="635AD51B" w14:textId="77777777" w:rsidTr="00906674">
        <w:trPr>
          <w:trHeight w:hRule="exact" w:val="408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B4FA51" w14:textId="77777777" w:rsidR="00906674" w:rsidRDefault="00906674" w:rsidP="00906674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</w:pPr>
            <w:r>
              <w:rPr>
                <w:rStyle w:val="11"/>
              </w:rPr>
              <w:t>БАЛАНС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F3DC99" w14:textId="77777777" w:rsidR="00906674" w:rsidRDefault="00906674" w:rsidP="00906674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62DE5B" w14:textId="77777777" w:rsidR="00906674" w:rsidRDefault="00906674" w:rsidP="00906674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F91DCD" w14:textId="77777777" w:rsidR="00906674" w:rsidRDefault="00906674" w:rsidP="00906674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F92C04" w14:textId="77777777" w:rsidR="00906674" w:rsidRDefault="00906674" w:rsidP="00906674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1AA10B" w14:textId="77777777" w:rsidR="00906674" w:rsidRDefault="00906674" w:rsidP="00906674">
            <w:pPr>
              <w:spacing w:after="0" w:line="240" w:lineRule="auto"/>
              <w:rPr>
                <w:sz w:val="10"/>
                <w:szCs w:val="10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10C1E" w14:textId="77777777" w:rsidR="00906674" w:rsidRDefault="00906674" w:rsidP="00906674">
            <w:pPr>
              <w:spacing w:after="0" w:line="240" w:lineRule="auto"/>
              <w:rPr>
                <w:sz w:val="10"/>
                <w:szCs w:val="10"/>
              </w:rPr>
            </w:pPr>
          </w:p>
        </w:tc>
      </w:tr>
    </w:tbl>
    <w:p w14:paraId="2EAE5077" w14:textId="77777777" w:rsidR="00906674" w:rsidRDefault="00906674" w:rsidP="00906674">
      <w:pPr>
        <w:widowControl w:val="0"/>
        <w:suppressAutoHyphens/>
      </w:pPr>
    </w:p>
    <w:p w14:paraId="7051AF08" w14:textId="15DB54FB" w:rsidR="00906674" w:rsidRPr="00D76F3C" w:rsidRDefault="00D76F3C" w:rsidP="00906674">
      <w:pPr>
        <w:pStyle w:val="3"/>
        <w:shd w:val="clear" w:color="auto" w:fill="auto"/>
        <w:tabs>
          <w:tab w:val="left" w:pos="606"/>
        </w:tabs>
        <w:suppressAutoHyphens/>
        <w:spacing w:before="0" w:after="250" w:line="250" w:lineRule="exact"/>
        <w:ind w:left="360" w:firstLine="0"/>
        <w:jc w:val="center"/>
        <w:rPr>
          <w:b/>
          <w:bCs/>
          <w:sz w:val="28"/>
        </w:rPr>
      </w:pPr>
      <w:r w:rsidRPr="00D76F3C">
        <w:rPr>
          <w:b/>
          <w:bCs/>
          <w:color w:val="000000"/>
          <w:sz w:val="28"/>
        </w:rPr>
        <w:t>Методические указания по решению задачи</w:t>
      </w:r>
    </w:p>
    <w:p w14:paraId="19A55768" w14:textId="451C93CE" w:rsidR="00906674" w:rsidRDefault="00906674" w:rsidP="00906674">
      <w:pPr>
        <w:pStyle w:val="3"/>
        <w:shd w:val="clear" w:color="auto" w:fill="auto"/>
        <w:spacing w:before="0" w:line="322" w:lineRule="exact"/>
        <w:ind w:left="20" w:right="-1" w:firstLine="740"/>
        <w:jc w:val="both"/>
        <w:rPr>
          <w:color w:val="000000"/>
          <w:sz w:val="28"/>
          <w:szCs w:val="28"/>
        </w:rPr>
      </w:pPr>
      <w:r w:rsidRPr="00906674">
        <w:rPr>
          <w:color w:val="000000"/>
          <w:sz w:val="28"/>
        </w:rPr>
        <w:t>Данн</w:t>
      </w:r>
      <w:r w:rsidR="00D76F3C">
        <w:rPr>
          <w:color w:val="000000"/>
          <w:sz w:val="28"/>
        </w:rPr>
        <w:t>ое задание</w:t>
      </w:r>
      <w:r w:rsidRPr="00906674">
        <w:rPr>
          <w:color w:val="000000"/>
          <w:sz w:val="28"/>
        </w:rPr>
        <w:t xml:space="preserve"> состоит </w:t>
      </w:r>
      <w:r w:rsidRPr="00906674">
        <w:rPr>
          <w:color w:val="000000"/>
          <w:sz w:val="28"/>
          <w:szCs w:val="28"/>
        </w:rPr>
        <w:t xml:space="preserve">из задачи, которая относится к финансам предприятий и предполагает приобретение студентами навыков расчета и анализа некоторых основных аналитических финансовых показателей, характеризующих работу предприятия. Номер варианта по расчетной части определяется по </w:t>
      </w:r>
      <w:r w:rsidR="00D76F3C" w:rsidRPr="00D76F3C">
        <w:rPr>
          <w:b/>
          <w:bCs/>
          <w:color w:val="000000"/>
          <w:sz w:val="28"/>
          <w:szCs w:val="28"/>
        </w:rPr>
        <w:t xml:space="preserve">второй </w:t>
      </w:r>
      <w:r w:rsidRPr="00D76F3C">
        <w:rPr>
          <w:b/>
          <w:bCs/>
          <w:color w:val="000000"/>
          <w:sz w:val="28"/>
          <w:szCs w:val="28"/>
        </w:rPr>
        <w:t xml:space="preserve">цифре </w:t>
      </w:r>
      <w:r w:rsidR="00D76F3C" w:rsidRPr="00D76F3C">
        <w:rPr>
          <w:b/>
          <w:bCs/>
          <w:color w:val="000000"/>
          <w:sz w:val="28"/>
          <w:szCs w:val="28"/>
        </w:rPr>
        <w:t>дня рождения студента</w:t>
      </w:r>
      <w:r w:rsidR="00D76F3C">
        <w:rPr>
          <w:color w:val="000000"/>
          <w:sz w:val="28"/>
          <w:szCs w:val="28"/>
        </w:rPr>
        <w:t>,</w:t>
      </w:r>
      <w:r w:rsidRPr="00906674">
        <w:rPr>
          <w:color w:val="000000"/>
          <w:sz w:val="28"/>
          <w:szCs w:val="28"/>
        </w:rPr>
        <w:t xml:space="preserve"> на основании таблицы 2.</w:t>
      </w:r>
    </w:p>
    <w:p w14:paraId="745F1688" w14:textId="2D1A831B" w:rsidR="00D76F3C" w:rsidRPr="00D76F3C" w:rsidRDefault="00D76F3C" w:rsidP="00906674">
      <w:pPr>
        <w:pStyle w:val="3"/>
        <w:shd w:val="clear" w:color="auto" w:fill="auto"/>
        <w:spacing w:before="0" w:line="322" w:lineRule="exact"/>
        <w:ind w:left="20" w:right="-1" w:firstLine="740"/>
        <w:jc w:val="both"/>
        <w:rPr>
          <w:i/>
          <w:iCs/>
          <w:sz w:val="28"/>
          <w:szCs w:val="28"/>
        </w:rPr>
      </w:pPr>
      <w:r w:rsidRPr="00D76F3C">
        <w:rPr>
          <w:i/>
          <w:iCs/>
          <w:color w:val="000000"/>
          <w:sz w:val="28"/>
          <w:szCs w:val="28"/>
        </w:rPr>
        <w:t>Например: день рождения, 05 января – вариант №3; день рождения 14 сентября – вариант №2.</w:t>
      </w:r>
    </w:p>
    <w:p w14:paraId="7716FB8F" w14:textId="2B9239E5" w:rsidR="00906674" w:rsidRDefault="00906674"/>
    <w:p w14:paraId="23C3C80E" w14:textId="77777777" w:rsidR="00D76F3C" w:rsidRDefault="00D76F3C"/>
    <w:p w14:paraId="47BD816E" w14:textId="77777777" w:rsidR="00906674" w:rsidRPr="00906674" w:rsidRDefault="00906674" w:rsidP="00906674">
      <w:pPr>
        <w:pStyle w:val="a5"/>
        <w:shd w:val="clear" w:color="auto" w:fill="auto"/>
        <w:spacing w:line="250" w:lineRule="exact"/>
        <w:rPr>
          <w:sz w:val="28"/>
        </w:rPr>
      </w:pPr>
      <w:r w:rsidRPr="00906674">
        <w:rPr>
          <w:sz w:val="28"/>
        </w:rPr>
        <w:t>Таблица 2 - Определение номера варианта</w:t>
      </w:r>
    </w:p>
    <w:tbl>
      <w:tblPr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6"/>
        <w:gridCol w:w="726"/>
        <w:gridCol w:w="726"/>
        <w:gridCol w:w="726"/>
        <w:gridCol w:w="727"/>
        <w:gridCol w:w="726"/>
        <w:gridCol w:w="726"/>
        <w:gridCol w:w="727"/>
        <w:gridCol w:w="726"/>
        <w:gridCol w:w="726"/>
        <w:gridCol w:w="727"/>
      </w:tblGrid>
      <w:tr w:rsidR="00906674" w14:paraId="1E9A81FA" w14:textId="77777777" w:rsidTr="00D76F3C">
        <w:trPr>
          <w:trHeight w:hRule="exact" w:val="667"/>
        </w:trPr>
        <w:tc>
          <w:tcPr>
            <w:tcW w:w="2386" w:type="dxa"/>
            <w:shd w:val="clear" w:color="auto" w:fill="FFFFFF"/>
          </w:tcPr>
          <w:p w14:paraId="4C1B22C4" w14:textId="56D1D61D" w:rsidR="00906674" w:rsidRDefault="00D76F3C" w:rsidP="00D76F3C">
            <w:pPr>
              <w:pStyle w:val="3"/>
              <w:shd w:val="clear" w:color="auto" w:fill="auto"/>
              <w:spacing w:before="0" w:line="317" w:lineRule="exact"/>
              <w:ind w:left="80" w:firstLine="0"/>
            </w:pPr>
            <w:r>
              <w:rPr>
                <w:rStyle w:val="11"/>
              </w:rPr>
              <w:t>Вторая цифра дня рождения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48118FD2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0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64C7443A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1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4B915636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280" w:firstLine="0"/>
              <w:jc w:val="center"/>
            </w:pPr>
            <w:r>
              <w:rPr>
                <w:rStyle w:val="11"/>
              </w:rPr>
              <w:t>2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21A53A19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3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5AB29ACF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280" w:firstLine="0"/>
              <w:jc w:val="center"/>
            </w:pPr>
            <w:r>
              <w:rPr>
                <w:rStyle w:val="11"/>
              </w:rPr>
              <w:t>4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10E9ED37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5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793E0DAD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6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5C9F969D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280" w:firstLine="0"/>
              <w:jc w:val="center"/>
            </w:pPr>
            <w:r>
              <w:rPr>
                <w:rStyle w:val="11"/>
              </w:rPr>
              <w:t>7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7161ED1C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8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54D23079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9</w:t>
            </w:r>
          </w:p>
        </w:tc>
      </w:tr>
      <w:tr w:rsidR="00906674" w14:paraId="40725925" w14:textId="77777777" w:rsidTr="00D76F3C">
        <w:trPr>
          <w:trHeight w:hRule="exact" w:val="658"/>
        </w:trPr>
        <w:tc>
          <w:tcPr>
            <w:tcW w:w="2386" w:type="dxa"/>
            <w:shd w:val="clear" w:color="auto" w:fill="FFFFFF"/>
          </w:tcPr>
          <w:p w14:paraId="28791C81" w14:textId="77777777" w:rsidR="00906674" w:rsidRDefault="00906674" w:rsidP="00D76F3C">
            <w:pPr>
              <w:pStyle w:val="3"/>
              <w:shd w:val="clear" w:color="auto" w:fill="auto"/>
              <w:spacing w:before="0" w:line="326" w:lineRule="exact"/>
              <w:ind w:left="80" w:firstLine="0"/>
            </w:pPr>
            <w:r>
              <w:rPr>
                <w:rStyle w:val="11"/>
              </w:rPr>
              <w:t>Номер варианта по задаче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49473BAF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1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4CC9729A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2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673E6977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280" w:firstLine="0"/>
              <w:jc w:val="center"/>
            </w:pPr>
            <w:r>
              <w:rPr>
                <w:rStyle w:val="11"/>
              </w:rPr>
              <w:t>3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6060ED2B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1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01777CE4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280" w:firstLine="0"/>
              <w:jc w:val="center"/>
            </w:pPr>
            <w:r>
              <w:rPr>
                <w:rStyle w:val="11"/>
              </w:rPr>
              <w:t>2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5FFEEA61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3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517263E1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1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2C6E8F79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280" w:firstLine="0"/>
              <w:jc w:val="center"/>
            </w:pPr>
            <w:r>
              <w:rPr>
                <w:rStyle w:val="11"/>
              </w:rPr>
              <w:t>2</w:t>
            </w:r>
          </w:p>
        </w:tc>
        <w:tc>
          <w:tcPr>
            <w:tcW w:w="726" w:type="dxa"/>
            <w:shd w:val="clear" w:color="auto" w:fill="FFFFFF"/>
            <w:vAlign w:val="center"/>
          </w:tcPr>
          <w:p w14:paraId="2882DB8B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3</w:t>
            </w:r>
          </w:p>
        </w:tc>
        <w:tc>
          <w:tcPr>
            <w:tcW w:w="727" w:type="dxa"/>
            <w:shd w:val="clear" w:color="auto" w:fill="FFFFFF"/>
            <w:vAlign w:val="center"/>
          </w:tcPr>
          <w:p w14:paraId="3F2D1B05" w14:textId="77777777" w:rsidR="00906674" w:rsidRDefault="00906674" w:rsidP="00D76F3C">
            <w:pPr>
              <w:pStyle w:val="3"/>
              <w:shd w:val="clear" w:color="auto" w:fill="auto"/>
              <w:spacing w:before="0" w:line="250" w:lineRule="exact"/>
              <w:ind w:left="300" w:firstLine="0"/>
              <w:jc w:val="center"/>
            </w:pPr>
            <w:r>
              <w:rPr>
                <w:rStyle w:val="11"/>
              </w:rPr>
              <w:t>1</w:t>
            </w:r>
          </w:p>
        </w:tc>
      </w:tr>
    </w:tbl>
    <w:p w14:paraId="7DD2C178" w14:textId="77777777" w:rsidR="00906674" w:rsidRDefault="00906674"/>
    <w:p w14:paraId="1955216A" w14:textId="7E116D1A" w:rsidR="00906674" w:rsidRPr="00906674" w:rsidRDefault="00906674" w:rsidP="00906674">
      <w:pPr>
        <w:pStyle w:val="3"/>
        <w:shd w:val="clear" w:color="auto" w:fill="auto"/>
        <w:spacing w:before="0" w:line="326" w:lineRule="exact"/>
        <w:ind w:left="20" w:right="-1" w:firstLine="740"/>
        <w:jc w:val="both"/>
        <w:rPr>
          <w:sz w:val="28"/>
        </w:rPr>
      </w:pPr>
      <w:r w:rsidRPr="00D76F3C">
        <w:rPr>
          <w:b/>
          <w:bCs/>
          <w:color w:val="000000"/>
          <w:sz w:val="28"/>
        </w:rPr>
        <w:t>Анализ и оценка структуры баланса предприятия</w:t>
      </w:r>
      <w:r w:rsidRPr="00906674">
        <w:rPr>
          <w:color w:val="000000"/>
          <w:sz w:val="28"/>
        </w:rPr>
        <w:t xml:space="preserve"> прово</w:t>
      </w:r>
      <w:r w:rsidRPr="00906674">
        <w:rPr>
          <w:color w:val="000000"/>
          <w:sz w:val="28"/>
        </w:rPr>
        <w:softHyphen/>
        <w:t>дится на основании следующих показателей:</w:t>
      </w:r>
    </w:p>
    <w:p w14:paraId="71EFAD0E" w14:textId="77777777" w:rsidR="00906674" w:rsidRPr="00906674" w:rsidRDefault="00906674" w:rsidP="00906674">
      <w:pPr>
        <w:pStyle w:val="3"/>
        <w:numPr>
          <w:ilvl w:val="0"/>
          <w:numId w:val="3"/>
        </w:numPr>
        <w:shd w:val="clear" w:color="auto" w:fill="auto"/>
        <w:tabs>
          <w:tab w:val="left" w:pos="993"/>
          <w:tab w:val="left" w:pos="1187"/>
        </w:tabs>
        <w:spacing w:before="0" w:line="326" w:lineRule="exact"/>
        <w:ind w:left="20" w:right="-1" w:firstLine="740"/>
        <w:jc w:val="both"/>
        <w:rPr>
          <w:sz w:val="28"/>
        </w:rPr>
      </w:pPr>
      <w:r w:rsidRPr="00906674">
        <w:rPr>
          <w:color w:val="000000"/>
          <w:sz w:val="28"/>
        </w:rPr>
        <w:t>коэффициента текущей ликвидности;</w:t>
      </w:r>
    </w:p>
    <w:p w14:paraId="12CEF237" w14:textId="77777777" w:rsidR="00906674" w:rsidRPr="00906674" w:rsidRDefault="00906674" w:rsidP="00906674">
      <w:pPr>
        <w:pStyle w:val="3"/>
        <w:numPr>
          <w:ilvl w:val="0"/>
          <w:numId w:val="3"/>
        </w:numPr>
        <w:shd w:val="clear" w:color="auto" w:fill="auto"/>
        <w:tabs>
          <w:tab w:val="left" w:pos="993"/>
          <w:tab w:val="left" w:pos="1187"/>
        </w:tabs>
        <w:spacing w:before="0" w:line="250" w:lineRule="exact"/>
        <w:ind w:left="20" w:right="-1" w:firstLine="740"/>
        <w:jc w:val="both"/>
        <w:rPr>
          <w:sz w:val="28"/>
        </w:rPr>
      </w:pPr>
      <w:r w:rsidRPr="00906674">
        <w:rPr>
          <w:color w:val="000000"/>
          <w:sz w:val="28"/>
        </w:rPr>
        <w:t>коэффициента обеспеченности собственными оборотными средствами;</w:t>
      </w:r>
    </w:p>
    <w:p w14:paraId="282EF2D6" w14:textId="77777777" w:rsidR="00906674" w:rsidRPr="00906674" w:rsidRDefault="00906674" w:rsidP="00906674">
      <w:pPr>
        <w:pStyle w:val="3"/>
        <w:numPr>
          <w:ilvl w:val="0"/>
          <w:numId w:val="3"/>
        </w:numPr>
        <w:shd w:val="clear" w:color="auto" w:fill="auto"/>
        <w:tabs>
          <w:tab w:val="left" w:pos="993"/>
          <w:tab w:val="left" w:pos="1187"/>
        </w:tabs>
        <w:spacing w:before="0" w:line="322" w:lineRule="exact"/>
        <w:ind w:left="20" w:right="-1" w:firstLine="740"/>
        <w:jc w:val="both"/>
        <w:rPr>
          <w:sz w:val="28"/>
        </w:rPr>
      </w:pPr>
      <w:r w:rsidRPr="00906674">
        <w:rPr>
          <w:color w:val="000000"/>
          <w:sz w:val="28"/>
        </w:rPr>
        <w:t>коэффициента восстановления (утраты) платежеспособности.</w:t>
      </w:r>
    </w:p>
    <w:p w14:paraId="2C26C0D4" w14:textId="77777777" w:rsidR="00906674" w:rsidRPr="00906674" w:rsidRDefault="00906674" w:rsidP="00906674">
      <w:pPr>
        <w:pStyle w:val="3"/>
        <w:shd w:val="clear" w:color="auto" w:fill="auto"/>
        <w:tabs>
          <w:tab w:val="left" w:pos="993"/>
        </w:tabs>
        <w:spacing w:before="0" w:line="322" w:lineRule="exact"/>
        <w:ind w:left="20" w:right="-1" w:firstLine="740"/>
        <w:jc w:val="both"/>
        <w:rPr>
          <w:sz w:val="28"/>
        </w:rPr>
      </w:pPr>
      <w:r w:rsidRPr="00906674">
        <w:rPr>
          <w:color w:val="000000"/>
          <w:sz w:val="28"/>
        </w:rPr>
        <w:t>Коэффициент текущей ликвидности (К1) характеризует общую обеспеченность предприятия оборотными средствами для ведения хозяйственной деятельности и своевременного погашения срочных обязательств предприятия. Данный коэффициент определяется как отношение стоимости находящихся в наличии у предприятия оборотных средств (ликвидные активы + товарно-материальные запасы) к краткосрочным обязательствам предприятия.</w:t>
      </w:r>
    </w:p>
    <w:p w14:paraId="65C04A9F" w14:textId="77777777" w:rsidR="00906674" w:rsidRPr="00906674" w:rsidRDefault="00906674" w:rsidP="00906674">
      <w:pPr>
        <w:pStyle w:val="3"/>
        <w:shd w:val="clear" w:color="auto" w:fill="auto"/>
        <w:spacing w:before="0" w:line="322" w:lineRule="exact"/>
        <w:ind w:left="20" w:right="-1" w:firstLine="740"/>
        <w:jc w:val="both"/>
        <w:rPr>
          <w:sz w:val="28"/>
        </w:rPr>
      </w:pPr>
      <w:r w:rsidRPr="00906674">
        <w:rPr>
          <w:color w:val="000000"/>
          <w:sz w:val="28"/>
        </w:rPr>
        <w:t>Коэффициент обеспеченности собственными оборотными средствами (К2) характеризует наличие собственных оборотных средств у предприятия, необходимых для его финансовой устойчивости. Он определяется как отношение разности собственного капитала и фактической стоимости долгосрочных активов к фактической стоимости находящихся у предприятия оборотных средств.</w:t>
      </w:r>
    </w:p>
    <w:p w14:paraId="3D06A1F4" w14:textId="6D246664" w:rsidR="0084507D" w:rsidRPr="0084507D" w:rsidRDefault="00906674" w:rsidP="00D76F3C">
      <w:pPr>
        <w:pStyle w:val="3"/>
        <w:shd w:val="clear" w:color="auto" w:fill="auto"/>
        <w:spacing w:before="0" w:after="417" w:line="322" w:lineRule="exact"/>
        <w:ind w:left="20" w:right="-1" w:firstLine="720"/>
        <w:jc w:val="both"/>
        <w:rPr>
          <w:sz w:val="36"/>
          <w:szCs w:val="32"/>
          <w:lang w:eastAsia="ru-RU"/>
        </w:rPr>
      </w:pPr>
      <w:r w:rsidRPr="00906674">
        <w:rPr>
          <w:color w:val="000000"/>
          <w:sz w:val="28"/>
        </w:rPr>
        <w:t>Коэффициент восстановления (утраты) платежеспособности (К3) характеризует наличие реальной возможности у предприятия восстановить (либо утратить) свою платежеспособность в течение определенного периода. Определяется как отношение расчетного коэффициента текущей ликвидности к его установленному значению (К</w:t>
      </w:r>
      <w:r w:rsidRPr="00906674">
        <w:rPr>
          <w:color w:val="000000"/>
          <w:sz w:val="28"/>
          <w:vertAlign w:val="subscript"/>
        </w:rPr>
        <w:t>1норм</w:t>
      </w:r>
      <w:r w:rsidRPr="00906674">
        <w:rPr>
          <w:color w:val="000000"/>
          <w:sz w:val="28"/>
        </w:rPr>
        <w:t>. = 2). Расчетный коэффициент текущей ликвидности определяется как сумма фактического значения коэффициента текущей ликвидности на конец отчетного периода и изменения значения этого коэффициента между концом и началом отчетного периода в пересчете на установленный период восстановления (утраты) платежеспособности.</w:t>
      </w:r>
    </w:p>
    <w:p w14:paraId="4225AC46" w14:textId="619958BD" w:rsidR="0084507D" w:rsidRPr="0084507D" w:rsidRDefault="00293F75" w:rsidP="0084507D">
      <w:pPr>
        <w:pStyle w:val="3"/>
        <w:shd w:val="clear" w:color="auto" w:fill="auto"/>
        <w:spacing w:before="0" w:line="240" w:lineRule="auto"/>
        <w:ind w:right="20" w:firstLine="0"/>
        <w:jc w:val="both"/>
        <w:rPr>
          <w:color w:val="000000"/>
          <w:sz w:val="32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32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32"/>
                  <w:szCs w:val="28"/>
                </w:rPr>
                <m:t>К</m:t>
              </m:r>
            </m:e>
            <m:sub>
              <m:r>
                <w:rPr>
                  <w:rFonts w:ascii="Cambria Math" w:hAnsi="Cambria Math"/>
                  <w:color w:val="000000"/>
                  <w:sz w:val="32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color w:val="000000"/>
              <w:sz w:val="32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32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32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К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1ф</m:t>
                  </m:r>
                </m:sub>
              </m:sSub>
              <m:r>
                <w:rPr>
                  <w:rFonts w:ascii="Cambria Math" w:hAnsi="Cambria Math"/>
                  <w:color w:val="000000"/>
                  <w:sz w:val="32"/>
                  <w:szCs w:val="28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/>
                      <w:sz w:val="32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32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/>
                          <w:sz w:val="32"/>
                          <w:szCs w:val="28"/>
                        </w:rPr>
                        <m:t>П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32"/>
                          <w:szCs w:val="28"/>
                        </w:rPr>
                        <m:t>в(у)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Т</m:t>
                  </m:r>
                </m:den>
              </m:f>
              <m:r>
                <w:rPr>
                  <w:rFonts w:ascii="Cambria Math" w:hAnsi="Cambria Math"/>
                  <w:color w:val="000000"/>
                  <w:sz w:val="32"/>
                  <w:szCs w:val="28"/>
                </w:rPr>
                <m:t>∙(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32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К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1ф</m:t>
                  </m:r>
                </m:sub>
              </m:sSub>
              <m:r>
                <w:rPr>
                  <w:rFonts w:ascii="Cambria Math" w:hAnsi="Cambria Math"/>
                  <w:color w:val="000000"/>
                  <w:sz w:val="32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32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К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1н</m:t>
                  </m:r>
                </m:sub>
              </m:sSub>
              <m:r>
                <w:rPr>
                  <w:rFonts w:ascii="Cambria Math" w:hAnsi="Cambria Math"/>
                  <w:color w:val="000000"/>
                  <w:sz w:val="32"/>
                  <w:szCs w:val="28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32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К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32"/>
                      <w:szCs w:val="28"/>
                    </w:rPr>
                    <m:t>1норм</m:t>
                  </m:r>
                </m:sub>
              </m:sSub>
            </m:den>
          </m:f>
        </m:oMath>
      </m:oMathPara>
    </w:p>
    <w:p w14:paraId="7DB5681B" w14:textId="3367C69A" w:rsidR="0084507D" w:rsidRDefault="0084507D" w:rsidP="0084507D">
      <w:pPr>
        <w:pStyle w:val="3"/>
        <w:shd w:val="clear" w:color="auto" w:fill="auto"/>
        <w:spacing w:before="0" w:line="240" w:lineRule="auto"/>
        <w:ind w:right="20" w:firstLine="0"/>
        <w:jc w:val="both"/>
        <w:rPr>
          <w:color w:val="000000"/>
          <w:sz w:val="28"/>
        </w:rPr>
      </w:pPr>
    </w:p>
    <w:p w14:paraId="3E803DB5" w14:textId="77777777" w:rsidR="0084507D" w:rsidRDefault="0084507D" w:rsidP="0084507D">
      <w:pPr>
        <w:pStyle w:val="3"/>
        <w:shd w:val="clear" w:color="auto" w:fill="auto"/>
        <w:spacing w:before="0" w:line="240" w:lineRule="auto"/>
        <w:ind w:right="20" w:firstLine="0"/>
        <w:jc w:val="both"/>
        <w:rPr>
          <w:color w:val="000000"/>
          <w:sz w:val="28"/>
        </w:rPr>
      </w:pPr>
    </w:p>
    <w:p w14:paraId="150E9722" w14:textId="1ADDEB82" w:rsidR="00906674" w:rsidRPr="00906674" w:rsidRDefault="00906674" w:rsidP="0084507D">
      <w:pPr>
        <w:pStyle w:val="3"/>
        <w:shd w:val="clear" w:color="auto" w:fill="auto"/>
        <w:spacing w:before="0" w:line="240" w:lineRule="auto"/>
        <w:ind w:right="20" w:firstLine="0"/>
        <w:jc w:val="both"/>
        <w:rPr>
          <w:sz w:val="28"/>
        </w:rPr>
      </w:pPr>
      <w:r w:rsidRPr="00906674">
        <w:rPr>
          <w:color w:val="000000"/>
          <w:sz w:val="28"/>
        </w:rPr>
        <w:t xml:space="preserve">где </w:t>
      </w:r>
      <w:r>
        <w:rPr>
          <w:color w:val="000000"/>
          <w:sz w:val="28"/>
        </w:rPr>
        <w:t xml:space="preserve"> </w:t>
      </w:r>
      <w:r w:rsidR="00D76F3C">
        <w:rPr>
          <w:color w:val="000000"/>
          <w:sz w:val="28"/>
        </w:rPr>
        <w:t xml:space="preserve"> </w:t>
      </w:r>
      <w:r w:rsidRPr="00906674">
        <w:rPr>
          <w:color w:val="000000"/>
          <w:sz w:val="28"/>
        </w:rPr>
        <w:t>К</w:t>
      </w:r>
      <w:r w:rsidRPr="00906674">
        <w:rPr>
          <w:color w:val="000000"/>
          <w:sz w:val="28"/>
          <w:vertAlign w:val="subscript"/>
        </w:rPr>
        <w:t>1</w:t>
      </w:r>
      <w:r w:rsidRPr="00906674">
        <w:rPr>
          <w:color w:val="000000"/>
          <w:sz w:val="28"/>
        </w:rPr>
        <w:t xml:space="preserve">ф - фактическое значение (в конце </w:t>
      </w:r>
      <w:r w:rsidR="0084507D">
        <w:rPr>
          <w:color w:val="000000"/>
          <w:sz w:val="28"/>
        </w:rPr>
        <w:t>года</w:t>
      </w:r>
      <w:r w:rsidRPr="00906674">
        <w:rPr>
          <w:color w:val="000000"/>
          <w:sz w:val="28"/>
        </w:rPr>
        <w:t>) коэффициента текущей ликвидности (К</w:t>
      </w:r>
      <w:r w:rsidRPr="00906674">
        <w:rPr>
          <w:color w:val="000000"/>
          <w:sz w:val="28"/>
          <w:vertAlign w:val="subscript"/>
        </w:rPr>
        <w:t>1</w:t>
      </w:r>
      <w:r w:rsidRPr="00906674">
        <w:rPr>
          <w:color w:val="000000"/>
          <w:sz w:val="28"/>
        </w:rPr>
        <w:t>).</w:t>
      </w:r>
    </w:p>
    <w:p w14:paraId="6BC8B702" w14:textId="65DCE14D" w:rsidR="00906674" w:rsidRPr="00906674" w:rsidRDefault="00906674" w:rsidP="0084507D">
      <w:pPr>
        <w:pStyle w:val="3"/>
        <w:shd w:val="clear" w:color="auto" w:fill="auto"/>
        <w:spacing w:before="0" w:line="240" w:lineRule="auto"/>
        <w:ind w:right="20" w:firstLine="709"/>
        <w:jc w:val="both"/>
        <w:rPr>
          <w:sz w:val="28"/>
        </w:rPr>
      </w:pPr>
      <w:proofErr w:type="spellStart"/>
      <w:r w:rsidRPr="00906674">
        <w:rPr>
          <w:color w:val="000000"/>
          <w:sz w:val="28"/>
        </w:rPr>
        <w:t>П</w:t>
      </w:r>
      <w:r w:rsidRPr="00906674">
        <w:rPr>
          <w:color w:val="000000"/>
          <w:sz w:val="28"/>
          <w:vertAlign w:val="subscript"/>
        </w:rPr>
        <w:t>в</w:t>
      </w:r>
      <w:proofErr w:type="spellEnd"/>
      <w:r w:rsidRPr="00906674">
        <w:rPr>
          <w:color w:val="000000"/>
          <w:sz w:val="28"/>
        </w:rPr>
        <w:t>(</w:t>
      </w:r>
      <w:r w:rsidRPr="00906674">
        <w:rPr>
          <w:color w:val="000000"/>
          <w:sz w:val="28"/>
          <w:vertAlign w:val="subscript"/>
        </w:rPr>
        <w:t>у</w:t>
      </w:r>
      <w:r w:rsidRPr="00906674">
        <w:rPr>
          <w:color w:val="000000"/>
          <w:sz w:val="28"/>
        </w:rPr>
        <w:t>) -установленный период восстановления (утраты) платежеспособно</w:t>
      </w:r>
      <w:r w:rsidRPr="00906674">
        <w:rPr>
          <w:color w:val="000000"/>
          <w:sz w:val="28"/>
        </w:rPr>
        <w:lastRenderedPageBreak/>
        <w:t>сти предприятия в месяцах</w:t>
      </w:r>
      <w:r w:rsidR="0084507D">
        <w:rPr>
          <w:color w:val="000000"/>
          <w:sz w:val="28"/>
        </w:rPr>
        <w:t xml:space="preserve"> (3 или 6 месяцев)</w:t>
      </w:r>
      <w:r w:rsidRPr="00906674">
        <w:rPr>
          <w:color w:val="000000"/>
          <w:sz w:val="28"/>
        </w:rPr>
        <w:t>;</w:t>
      </w:r>
    </w:p>
    <w:p w14:paraId="0E21C8C2" w14:textId="2D594BAF" w:rsidR="00906674" w:rsidRPr="00906674" w:rsidRDefault="00906674" w:rsidP="0084507D">
      <w:pPr>
        <w:pStyle w:val="3"/>
        <w:shd w:val="clear" w:color="auto" w:fill="auto"/>
        <w:spacing w:before="0" w:line="240" w:lineRule="auto"/>
        <w:ind w:firstLine="709"/>
        <w:jc w:val="both"/>
        <w:rPr>
          <w:sz w:val="28"/>
        </w:rPr>
      </w:pPr>
      <w:r w:rsidRPr="00906674">
        <w:rPr>
          <w:color w:val="000000"/>
          <w:sz w:val="28"/>
        </w:rPr>
        <w:t>Т - отчетный период в месяцах</w:t>
      </w:r>
      <w:r w:rsidR="0084507D">
        <w:rPr>
          <w:color w:val="000000"/>
          <w:sz w:val="28"/>
        </w:rPr>
        <w:t>, 12 месяцев</w:t>
      </w:r>
      <w:r w:rsidR="0084507D" w:rsidRPr="00906674">
        <w:rPr>
          <w:color w:val="000000"/>
          <w:sz w:val="28"/>
        </w:rPr>
        <w:t>;</w:t>
      </w:r>
    </w:p>
    <w:p w14:paraId="411F65DC" w14:textId="14C645AA" w:rsidR="00906674" w:rsidRPr="00906674" w:rsidRDefault="00906674" w:rsidP="0084507D">
      <w:pPr>
        <w:pStyle w:val="3"/>
        <w:shd w:val="clear" w:color="auto" w:fill="auto"/>
        <w:spacing w:before="0" w:line="240" w:lineRule="auto"/>
        <w:ind w:right="20" w:firstLine="709"/>
        <w:jc w:val="both"/>
        <w:rPr>
          <w:sz w:val="28"/>
        </w:rPr>
      </w:pPr>
      <w:r w:rsidRPr="00906674">
        <w:rPr>
          <w:color w:val="000000"/>
          <w:sz w:val="28"/>
        </w:rPr>
        <w:t>К</w:t>
      </w:r>
      <w:r w:rsidRPr="00906674">
        <w:rPr>
          <w:color w:val="000000"/>
          <w:sz w:val="28"/>
          <w:vertAlign w:val="subscript"/>
        </w:rPr>
        <w:t>1н</w:t>
      </w:r>
      <w:r w:rsidRPr="00906674">
        <w:rPr>
          <w:color w:val="000000"/>
          <w:sz w:val="28"/>
        </w:rPr>
        <w:t xml:space="preserve"> - значение коэффициента текущей ликвидности в начале отчетного периода</w:t>
      </w:r>
      <w:r w:rsidR="00D76F3C">
        <w:rPr>
          <w:color w:val="000000"/>
          <w:sz w:val="28"/>
        </w:rPr>
        <w:t xml:space="preserve"> (года)</w:t>
      </w:r>
      <w:r w:rsidRPr="00906674">
        <w:rPr>
          <w:color w:val="000000"/>
          <w:sz w:val="28"/>
        </w:rPr>
        <w:t>;</w:t>
      </w:r>
    </w:p>
    <w:p w14:paraId="6C938947" w14:textId="77777777" w:rsidR="00906674" w:rsidRPr="00906674" w:rsidRDefault="00906674" w:rsidP="0084507D">
      <w:pPr>
        <w:pStyle w:val="3"/>
        <w:shd w:val="clear" w:color="auto" w:fill="auto"/>
        <w:spacing w:before="0" w:line="240" w:lineRule="auto"/>
        <w:ind w:right="20" w:firstLine="709"/>
        <w:jc w:val="both"/>
        <w:rPr>
          <w:sz w:val="28"/>
        </w:rPr>
      </w:pPr>
      <w:r w:rsidRPr="00906674">
        <w:rPr>
          <w:color w:val="000000"/>
          <w:sz w:val="28"/>
        </w:rPr>
        <w:t>К</w:t>
      </w:r>
      <w:r w:rsidRPr="00906674">
        <w:rPr>
          <w:color w:val="000000"/>
          <w:sz w:val="28"/>
          <w:vertAlign w:val="subscript"/>
        </w:rPr>
        <w:t>1норм</w:t>
      </w:r>
      <w:r w:rsidRPr="00906674">
        <w:rPr>
          <w:color w:val="000000"/>
          <w:sz w:val="28"/>
        </w:rPr>
        <w:t xml:space="preserve"> - нормативное значение коэффициента текущей ликвидности = 2.</w:t>
      </w:r>
    </w:p>
    <w:p w14:paraId="4F02CCAD" w14:textId="77777777" w:rsidR="00D76F3C" w:rsidRDefault="00D76F3C" w:rsidP="0084507D">
      <w:pPr>
        <w:pStyle w:val="3"/>
        <w:shd w:val="clear" w:color="auto" w:fill="auto"/>
        <w:tabs>
          <w:tab w:val="left" w:pos="993"/>
        </w:tabs>
        <w:spacing w:before="0" w:line="240" w:lineRule="auto"/>
        <w:ind w:right="20" w:firstLine="709"/>
        <w:jc w:val="both"/>
        <w:rPr>
          <w:color w:val="000000"/>
          <w:sz w:val="28"/>
        </w:rPr>
      </w:pPr>
    </w:p>
    <w:p w14:paraId="73065942" w14:textId="156B4355" w:rsidR="00906674" w:rsidRPr="00906674" w:rsidRDefault="00906674" w:rsidP="0084507D">
      <w:pPr>
        <w:pStyle w:val="3"/>
        <w:shd w:val="clear" w:color="auto" w:fill="auto"/>
        <w:tabs>
          <w:tab w:val="left" w:pos="993"/>
        </w:tabs>
        <w:spacing w:before="0" w:line="240" w:lineRule="auto"/>
        <w:ind w:right="20" w:firstLine="709"/>
        <w:jc w:val="both"/>
        <w:rPr>
          <w:sz w:val="28"/>
        </w:rPr>
      </w:pPr>
      <w:r w:rsidRPr="00906674">
        <w:rPr>
          <w:color w:val="000000"/>
          <w:sz w:val="28"/>
        </w:rPr>
        <w:t>Основание для признания структуры баланса предприятия неудовле</w:t>
      </w:r>
      <w:r w:rsidRPr="00906674">
        <w:rPr>
          <w:color w:val="000000"/>
          <w:sz w:val="28"/>
        </w:rPr>
        <w:softHyphen/>
        <w:t>творительной, а предприятия - неплатежеспособным наступает при условии, когда величина рассматриваемых коэффициентов (К</w:t>
      </w:r>
      <w:r w:rsidRPr="00906674">
        <w:rPr>
          <w:color w:val="000000"/>
          <w:sz w:val="28"/>
          <w:vertAlign w:val="subscript"/>
        </w:rPr>
        <w:t>1</w:t>
      </w:r>
      <w:r w:rsidRPr="00906674">
        <w:rPr>
          <w:color w:val="000000"/>
          <w:sz w:val="28"/>
        </w:rPr>
        <w:t>, К</w:t>
      </w:r>
      <w:r w:rsidRPr="00906674">
        <w:rPr>
          <w:color w:val="000000"/>
          <w:sz w:val="28"/>
          <w:vertAlign w:val="subscript"/>
        </w:rPr>
        <w:t>2</w:t>
      </w:r>
      <w:r w:rsidRPr="00906674">
        <w:rPr>
          <w:color w:val="000000"/>
          <w:sz w:val="28"/>
        </w:rPr>
        <w:t xml:space="preserve">) оказывается </w:t>
      </w:r>
      <w:r w:rsidRPr="00D76F3C">
        <w:rPr>
          <w:b/>
          <w:bCs/>
          <w:i/>
          <w:iCs/>
          <w:color w:val="000000"/>
          <w:sz w:val="28"/>
        </w:rPr>
        <w:t>ниже нормативных значений</w:t>
      </w:r>
      <w:r w:rsidRPr="00906674">
        <w:rPr>
          <w:color w:val="000000"/>
          <w:sz w:val="28"/>
        </w:rPr>
        <w:t>:</w:t>
      </w:r>
    </w:p>
    <w:p w14:paraId="559B2B8A" w14:textId="77777777" w:rsidR="00906674" w:rsidRPr="00906674" w:rsidRDefault="00906674" w:rsidP="0084507D">
      <w:pPr>
        <w:pStyle w:val="3"/>
        <w:numPr>
          <w:ilvl w:val="0"/>
          <w:numId w:val="3"/>
        </w:numPr>
        <w:shd w:val="clear" w:color="auto" w:fill="auto"/>
        <w:tabs>
          <w:tab w:val="left" w:pos="993"/>
          <w:tab w:val="left" w:pos="1167"/>
        </w:tabs>
        <w:spacing w:before="0" w:line="240" w:lineRule="auto"/>
        <w:ind w:right="20" w:firstLine="709"/>
        <w:rPr>
          <w:sz w:val="28"/>
        </w:rPr>
      </w:pPr>
      <w:r w:rsidRPr="00906674">
        <w:rPr>
          <w:color w:val="000000"/>
          <w:sz w:val="28"/>
        </w:rPr>
        <w:t>коэффициент текущей ликвидности на конец отчетного периода имеет значение менее 2;</w:t>
      </w:r>
    </w:p>
    <w:p w14:paraId="3CE242FF" w14:textId="77777777" w:rsidR="00906674" w:rsidRPr="00906674" w:rsidRDefault="00906674" w:rsidP="0084507D">
      <w:pPr>
        <w:pStyle w:val="3"/>
        <w:numPr>
          <w:ilvl w:val="0"/>
          <w:numId w:val="3"/>
        </w:numPr>
        <w:shd w:val="clear" w:color="auto" w:fill="auto"/>
        <w:tabs>
          <w:tab w:val="left" w:pos="993"/>
          <w:tab w:val="left" w:pos="1239"/>
        </w:tabs>
        <w:spacing w:before="0" w:line="240" w:lineRule="auto"/>
        <w:ind w:right="20" w:firstLine="709"/>
        <w:rPr>
          <w:sz w:val="28"/>
        </w:rPr>
      </w:pPr>
      <w:r w:rsidRPr="00906674">
        <w:rPr>
          <w:color w:val="000000"/>
          <w:sz w:val="28"/>
        </w:rPr>
        <w:t>коэффициент обеспеченности собственными оборотными средствами на конец отчетного периода имеет значение менее 0,1.</w:t>
      </w:r>
    </w:p>
    <w:p w14:paraId="28480977" w14:textId="77777777" w:rsidR="0084507D" w:rsidRDefault="0084507D" w:rsidP="00906674">
      <w:pPr>
        <w:pStyle w:val="3"/>
        <w:shd w:val="clear" w:color="auto" w:fill="auto"/>
        <w:tabs>
          <w:tab w:val="left" w:pos="993"/>
        </w:tabs>
        <w:spacing w:before="0" w:line="322" w:lineRule="exact"/>
        <w:ind w:right="20" w:firstLine="709"/>
        <w:jc w:val="both"/>
        <w:rPr>
          <w:color w:val="000000"/>
          <w:sz w:val="28"/>
        </w:rPr>
      </w:pPr>
    </w:p>
    <w:p w14:paraId="4F30FFC3" w14:textId="4D8FFF75" w:rsidR="00906674" w:rsidRPr="00906674" w:rsidRDefault="00906674" w:rsidP="00906674">
      <w:pPr>
        <w:pStyle w:val="3"/>
        <w:shd w:val="clear" w:color="auto" w:fill="auto"/>
        <w:tabs>
          <w:tab w:val="left" w:pos="993"/>
        </w:tabs>
        <w:spacing w:before="0" w:line="322" w:lineRule="exact"/>
        <w:ind w:right="20" w:firstLine="709"/>
        <w:jc w:val="both"/>
        <w:rPr>
          <w:sz w:val="28"/>
        </w:rPr>
      </w:pPr>
      <w:r w:rsidRPr="00906674">
        <w:rPr>
          <w:color w:val="000000"/>
          <w:sz w:val="28"/>
        </w:rPr>
        <w:t xml:space="preserve">В том случае, если </w:t>
      </w:r>
      <w:r w:rsidRPr="00D76F3C">
        <w:rPr>
          <w:rStyle w:val="0pt"/>
          <w:b/>
          <w:bCs/>
          <w:sz w:val="28"/>
        </w:rPr>
        <w:t>хотя бы один</w:t>
      </w:r>
      <w:r w:rsidRPr="00906674">
        <w:rPr>
          <w:color w:val="000000"/>
          <w:sz w:val="28"/>
        </w:rPr>
        <w:t xml:space="preserve"> из указанных коэффициентов имеет значение ниже нормативного, рассчитывается коэффициент восстановления платежеспособности за период, установленный равным </w:t>
      </w:r>
      <w:r w:rsidRPr="00D76F3C">
        <w:rPr>
          <w:b/>
          <w:bCs/>
          <w:i/>
          <w:iCs/>
          <w:color w:val="000000"/>
          <w:sz w:val="28"/>
        </w:rPr>
        <w:t>6 месяцам</w:t>
      </w:r>
      <w:r w:rsidRPr="00906674">
        <w:rPr>
          <w:color w:val="000000"/>
          <w:sz w:val="28"/>
        </w:rPr>
        <w:t xml:space="preserve"> (</w:t>
      </w:r>
      <w:proofErr w:type="spellStart"/>
      <w:r w:rsidRPr="00906674">
        <w:rPr>
          <w:color w:val="000000"/>
          <w:sz w:val="28"/>
        </w:rPr>
        <w:t>П</w:t>
      </w:r>
      <w:r w:rsidRPr="00906674">
        <w:rPr>
          <w:color w:val="000000"/>
          <w:sz w:val="28"/>
          <w:vertAlign w:val="subscript"/>
        </w:rPr>
        <w:t>в</w:t>
      </w:r>
      <w:proofErr w:type="spellEnd"/>
      <w:r w:rsidRPr="00906674">
        <w:rPr>
          <w:color w:val="000000"/>
          <w:sz w:val="28"/>
        </w:rPr>
        <w:t>).</w:t>
      </w:r>
    </w:p>
    <w:p w14:paraId="25D0AE7D" w14:textId="77777777" w:rsidR="00906674" w:rsidRPr="00D76F3C" w:rsidRDefault="00906674" w:rsidP="00906674">
      <w:pPr>
        <w:pStyle w:val="3"/>
        <w:shd w:val="clear" w:color="auto" w:fill="auto"/>
        <w:spacing w:before="0" w:line="322" w:lineRule="exact"/>
        <w:ind w:left="20" w:right="20" w:firstLine="720"/>
        <w:jc w:val="both"/>
        <w:rPr>
          <w:i/>
          <w:iCs/>
          <w:sz w:val="28"/>
        </w:rPr>
      </w:pPr>
      <w:r w:rsidRPr="00906674">
        <w:rPr>
          <w:color w:val="000000"/>
          <w:sz w:val="28"/>
        </w:rPr>
        <w:t xml:space="preserve">Указанный коэффициент, принимающий значение больше 1, свидетельствует </w:t>
      </w:r>
      <w:r w:rsidRPr="00D76F3C">
        <w:rPr>
          <w:i/>
          <w:iCs/>
          <w:color w:val="000000"/>
          <w:sz w:val="28"/>
        </w:rPr>
        <w:t>о наличии реальной возможности у предприятия восстановить свою платежеспособность.</w:t>
      </w:r>
    </w:p>
    <w:p w14:paraId="51C2B24C" w14:textId="3972D68D" w:rsidR="00906674" w:rsidRPr="00906674" w:rsidRDefault="00906674" w:rsidP="00906674">
      <w:pPr>
        <w:pStyle w:val="3"/>
        <w:shd w:val="clear" w:color="auto" w:fill="auto"/>
        <w:spacing w:before="0" w:line="322" w:lineRule="exact"/>
        <w:ind w:left="20" w:right="20" w:firstLine="720"/>
        <w:jc w:val="both"/>
        <w:rPr>
          <w:sz w:val="28"/>
        </w:rPr>
      </w:pPr>
      <w:r w:rsidRPr="00906674">
        <w:rPr>
          <w:color w:val="000000"/>
          <w:sz w:val="28"/>
        </w:rPr>
        <w:t xml:space="preserve">При значении коэффициента </w:t>
      </w:r>
      <w:r w:rsidRPr="0084507D">
        <w:rPr>
          <w:i/>
          <w:iCs/>
          <w:color w:val="000000"/>
          <w:sz w:val="28"/>
        </w:rPr>
        <w:t xml:space="preserve">менее </w:t>
      </w:r>
      <w:r w:rsidRPr="00906674">
        <w:rPr>
          <w:color w:val="000000"/>
          <w:sz w:val="28"/>
        </w:rPr>
        <w:t xml:space="preserve">1 можно говорить об </w:t>
      </w:r>
      <w:r w:rsidRPr="00D76F3C">
        <w:rPr>
          <w:i/>
          <w:iCs/>
          <w:color w:val="000000"/>
          <w:sz w:val="28"/>
        </w:rPr>
        <w:t>отсутствии у предприятия реальной возможности восстановить платежеспособность</w:t>
      </w:r>
      <w:r w:rsidRPr="00906674">
        <w:rPr>
          <w:color w:val="000000"/>
          <w:sz w:val="28"/>
        </w:rPr>
        <w:t xml:space="preserve"> в ближайшее время.</w:t>
      </w:r>
    </w:p>
    <w:p w14:paraId="374A6831" w14:textId="77777777" w:rsidR="00D76F3C" w:rsidRDefault="00D76F3C" w:rsidP="00906674">
      <w:pPr>
        <w:pStyle w:val="3"/>
        <w:shd w:val="clear" w:color="auto" w:fill="auto"/>
        <w:spacing w:before="0" w:line="322" w:lineRule="exact"/>
        <w:ind w:left="120" w:right="140" w:firstLine="740"/>
        <w:jc w:val="both"/>
        <w:rPr>
          <w:color w:val="000000"/>
          <w:sz w:val="28"/>
        </w:rPr>
      </w:pPr>
    </w:p>
    <w:p w14:paraId="353EF2FD" w14:textId="0B2576C7" w:rsidR="00906674" w:rsidRPr="00906674" w:rsidRDefault="00906674" w:rsidP="00906674">
      <w:pPr>
        <w:pStyle w:val="3"/>
        <w:shd w:val="clear" w:color="auto" w:fill="auto"/>
        <w:spacing w:before="0" w:line="322" w:lineRule="exact"/>
        <w:ind w:left="120" w:right="140" w:firstLine="740"/>
        <w:jc w:val="both"/>
        <w:rPr>
          <w:sz w:val="28"/>
        </w:rPr>
      </w:pPr>
      <w:r w:rsidRPr="00906674">
        <w:rPr>
          <w:color w:val="000000"/>
          <w:sz w:val="28"/>
        </w:rPr>
        <w:t>Если же К</w:t>
      </w:r>
      <w:r w:rsidRPr="00906674">
        <w:rPr>
          <w:color w:val="000000"/>
          <w:sz w:val="28"/>
          <w:vertAlign w:val="subscript"/>
        </w:rPr>
        <w:t>1</w:t>
      </w:r>
      <w:r w:rsidRPr="00906674">
        <w:rPr>
          <w:color w:val="000000"/>
          <w:sz w:val="28"/>
        </w:rPr>
        <w:t xml:space="preserve"> и К</w:t>
      </w:r>
      <w:r w:rsidRPr="00906674">
        <w:rPr>
          <w:color w:val="000000"/>
          <w:sz w:val="28"/>
          <w:vertAlign w:val="subscript"/>
        </w:rPr>
        <w:t>2</w:t>
      </w:r>
      <w:r w:rsidRPr="00906674">
        <w:rPr>
          <w:color w:val="000000"/>
          <w:sz w:val="28"/>
        </w:rPr>
        <w:t xml:space="preserve"> принимают значения, </w:t>
      </w:r>
      <w:r w:rsidRPr="00D76F3C">
        <w:rPr>
          <w:i/>
          <w:iCs/>
          <w:color w:val="000000"/>
          <w:sz w:val="28"/>
        </w:rPr>
        <w:t>превышающие</w:t>
      </w:r>
      <w:r w:rsidRPr="00906674">
        <w:rPr>
          <w:color w:val="000000"/>
          <w:sz w:val="28"/>
        </w:rPr>
        <w:t xml:space="preserve"> нормативные или </w:t>
      </w:r>
      <w:r w:rsidRPr="00D76F3C">
        <w:rPr>
          <w:i/>
          <w:iCs/>
          <w:color w:val="000000"/>
          <w:sz w:val="28"/>
        </w:rPr>
        <w:t>равны</w:t>
      </w:r>
      <w:r w:rsidRPr="00906674">
        <w:rPr>
          <w:color w:val="000000"/>
          <w:sz w:val="28"/>
        </w:rPr>
        <w:t xml:space="preserve"> им, то рассчитывается коэффициент утраты платежеспособности за период, установленный равным 3 месяцам (</w:t>
      </w:r>
      <w:proofErr w:type="spellStart"/>
      <w:r w:rsidRPr="00906674">
        <w:rPr>
          <w:color w:val="000000"/>
          <w:sz w:val="28"/>
        </w:rPr>
        <w:t>П</w:t>
      </w:r>
      <w:r w:rsidRPr="00906674">
        <w:rPr>
          <w:color w:val="000000"/>
          <w:sz w:val="28"/>
          <w:vertAlign w:val="subscript"/>
        </w:rPr>
        <w:t>у</w:t>
      </w:r>
      <w:proofErr w:type="spellEnd"/>
      <w:r w:rsidRPr="00906674">
        <w:rPr>
          <w:color w:val="000000"/>
          <w:sz w:val="28"/>
        </w:rPr>
        <w:t>).</w:t>
      </w:r>
    </w:p>
    <w:p w14:paraId="4AFCA488" w14:textId="77777777" w:rsidR="00906674" w:rsidRPr="00906674" w:rsidRDefault="00906674" w:rsidP="00906674">
      <w:pPr>
        <w:pStyle w:val="3"/>
        <w:shd w:val="clear" w:color="auto" w:fill="auto"/>
        <w:spacing w:before="0" w:after="296" w:line="322" w:lineRule="exact"/>
        <w:ind w:left="120" w:right="140" w:firstLine="740"/>
        <w:jc w:val="both"/>
        <w:rPr>
          <w:sz w:val="28"/>
        </w:rPr>
      </w:pPr>
      <w:r w:rsidRPr="00906674">
        <w:rPr>
          <w:color w:val="000000"/>
          <w:sz w:val="28"/>
        </w:rPr>
        <w:t>Коэффициент утраты платежеспособности, принимающий значение меньше 1, свидетельствует о том, что у предприятия в ближайшее время может быть утрачена платежеспособность.</w:t>
      </w:r>
    </w:p>
    <w:p w14:paraId="5940E054" w14:textId="77777777" w:rsidR="00906674" w:rsidRDefault="00906674"/>
    <w:sectPr w:rsidR="00906674" w:rsidSect="00906674">
      <w:pgSz w:w="11906" w:h="16838"/>
      <w:pgMar w:top="1418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8333FF"/>
    <w:multiLevelType w:val="multilevel"/>
    <w:tmpl w:val="D8BADD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8C48B5"/>
    <w:multiLevelType w:val="multilevel"/>
    <w:tmpl w:val="CE564402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733913"/>
    <w:multiLevelType w:val="multilevel"/>
    <w:tmpl w:val="CE564402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674"/>
    <w:rsid w:val="001417A3"/>
    <w:rsid w:val="00293F75"/>
    <w:rsid w:val="004374DB"/>
    <w:rsid w:val="0084507D"/>
    <w:rsid w:val="008B3CDA"/>
    <w:rsid w:val="00906674"/>
    <w:rsid w:val="00B11D1A"/>
    <w:rsid w:val="00B66EE9"/>
    <w:rsid w:val="00D53811"/>
    <w:rsid w:val="00D76F3C"/>
    <w:rsid w:val="00E0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FAA43"/>
  <w15:docId w15:val="{7719C3A7-0894-4381-B367-ED910AE55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7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90667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1">
    <w:name w:val="Заголовок №1_"/>
    <w:basedOn w:val="a0"/>
    <w:link w:val="10"/>
    <w:rsid w:val="00906674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906674"/>
    <w:pPr>
      <w:widowControl w:val="0"/>
      <w:shd w:val="clear" w:color="auto" w:fill="FFFFFF"/>
      <w:spacing w:before="60" w:after="0" w:line="341" w:lineRule="exact"/>
      <w:ind w:hanging="1200"/>
    </w:pPr>
    <w:rPr>
      <w:rFonts w:ascii="Times New Roman" w:eastAsia="Times New Roman" w:hAnsi="Times New Roman" w:cs="Times New Roman"/>
      <w:spacing w:val="1"/>
      <w:sz w:val="25"/>
      <w:szCs w:val="25"/>
    </w:rPr>
  </w:style>
  <w:style w:type="paragraph" w:customStyle="1" w:styleId="10">
    <w:name w:val="Заголовок №1"/>
    <w:basedOn w:val="a"/>
    <w:link w:val="1"/>
    <w:rsid w:val="00906674"/>
    <w:pPr>
      <w:widowControl w:val="0"/>
      <w:shd w:val="clear" w:color="auto" w:fill="FFFFFF"/>
      <w:spacing w:after="60" w:line="322" w:lineRule="exact"/>
      <w:ind w:hanging="660"/>
      <w:outlineLvl w:val="0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a4">
    <w:name w:val="Подпись к таблице_"/>
    <w:basedOn w:val="a0"/>
    <w:link w:val="a5"/>
    <w:rsid w:val="0090667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90667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11">
    <w:name w:val="Основной текст1"/>
    <w:basedOn w:val="a3"/>
    <w:rsid w:val="009066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105pt0pt">
    <w:name w:val="Основной текст + 10;5 pt;Интервал 0 pt"/>
    <w:basedOn w:val="a3"/>
    <w:rsid w:val="009066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2">
    <w:name w:val="Основной текст2"/>
    <w:basedOn w:val="a3"/>
    <w:rsid w:val="0090667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0pt">
    <w:name w:val="Основной текст + Курсив;Интервал 0 pt"/>
    <w:basedOn w:val="a3"/>
    <w:rsid w:val="0090667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906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6674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84507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Евгений Варавин</cp:lastModifiedBy>
  <cp:revision>2</cp:revision>
  <dcterms:created xsi:type="dcterms:W3CDTF">2020-11-24T20:27:00Z</dcterms:created>
  <dcterms:modified xsi:type="dcterms:W3CDTF">2020-11-24T20:27:00Z</dcterms:modified>
</cp:coreProperties>
</file>